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39" w:rsidRDefault="008A0F39" w:rsidP="008A0F3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800" cy="6680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A0F39" w:rsidRDefault="008A0F39" w:rsidP="008A0F3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A0F39" w:rsidRDefault="008A0F39" w:rsidP="008A0F39">
      <w:pPr>
        <w:jc w:val="center"/>
        <w:rPr>
          <w:sz w:val="28"/>
          <w:szCs w:val="28"/>
        </w:rPr>
      </w:pPr>
    </w:p>
    <w:p w:rsidR="008A0F39" w:rsidRDefault="008A0F39" w:rsidP="008A0F3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A0F39" w:rsidRDefault="008A0F39" w:rsidP="008A0F39">
      <w:pPr>
        <w:jc w:val="center"/>
        <w:rPr>
          <w:sz w:val="28"/>
          <w:szCs w:val="28"/>
        </w:rPr>
      </w:pPr>
    </w:p>
    <w:p w:rsidR="008A0F39" w:rsidRDefault="008A0F39" w:rsidP="008A0F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A0F39" w:rsidRDefault="008A0F39" w:rsidP="008A0F39">
      <w:pPr>
        <w:jc w:val="center"/>
        <w:rPr>
          <w:b/>
          <w:sz w:val="28"/>
          <w:szCs w:val="28"/>
        </w:rPr>
      </w:pPr>
    </w:p>
    <w:p w:rsidR="008A0F39" w:rsidRPr="008A0F39" w:rsidRDefault="008A0F39" w:rsidP="008A0F3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8A0F39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.0</w:t>
      </w:r>
      <w:r w:rsidRPr="008A0F3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A0F3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5A135B" w:rsidRPr="008A0F39" w:rsidRDefault="005A135B" w:rsidP="008A0F39">
      <w:pPr>
        <w:rPr>
          <w:sz w:val="28"/>
          <w:szCs w:val="28"/>
          <w:lang w:val="en-US"/>
        </w:rPr>
      </w:pPr>
    </w:p>
    <w:p w:rsidR="005A135B" w:rsidRDefault="005A135B" w:rsidP="005A135B">
      <w:pPr>
        <w:ind w:left="-567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акту прийому-передачі</w:t>
      </w:r>
    </w:p>
    <w:p w:rsidR="005A135B" w:rsidRDefault="005A135B" w:rsidP="005A13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КП  «Черкасиводоканал» мережі </w:t>
      </w:r>
    </w:p>
    <w:p w:rsidR="005A135B" w:rsidRDefault="005A135B" w:rsidP="005A13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водовідведення до житлового будинку по </w:t>
      </w:r>
    </w:p>
    <w:p w:rsidR="005A135B" w:rsidRDefault="005A135B" w:rsidP="005A13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Сергія </w:t>
      </w:r>
      <w:proofErr w:type="spellStart"/>
      <w:r>
        <w:rPr>
          <w:sz w:val="28"/>
          <w:szCs w:val="28"/>
          <w:lang w:val="uk-UA"/>
        </w:rPr>
        <w:t>Амброса</w:t>
      </w:r>
      <w:proofErr w:type="spellEnd"/>
      <w:r>
        <w:rPr>
          <w:sz w:val="28"/>
          <w:szCs w:val="28"/>
          <w:lang w:val="uk-UA"/>
        </w:rPr>
        <w:t>, 10</w:t>
      </w:r>
    </w:p>
    <w:p w:rsidR="005A135B" w:rsidRPr="000B369E" w:rsidRDefault="005A135B" w:rsidP="005A13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A135B" w:rsidRPr="00522CB3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 xml:space="preserve">23.12.2021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16-12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безоплатну передачу у власність Черкаської міської територіальної громади мережі водовідведення до житлового будинку по вул. Сергія </w:t>
      </w:r>
      <w:proofErr w:type="spellStart"/>
      <w:r>
        <w:rPr>
          <w:sz w:val="28"/>
          <w:szCs w:val="28"/>
          <w:lang w:val="uk-UA"/>
        </w:rPr>
        <w:t>Амброса</w:t>
      </w:r>
      <w:proofErr w:type="spellEnd"/>
      <w:r>
        <w:rPr>
          <w:sz w:val="28"/>
          <w:szCs w:val="28"/>
          <w:lang w:val="uk-UA"/>
        </w:rPr>
        <w:t>, 10»,</w:t>
      </w:r>
      <w:r w:rsidRPr="00522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акт прийому-передачі на баланс КП  «Черкасиводоканал» мережі  водовідведення до житлового будинку по вул. Сергія </w:t>
      </w:r>
      <w:proofErr w:type="spellStart"/>
      <w:r>
        <w:rPr>
          <w:sz w:val="28"/>
          <w:szCs w:val="28"/>
          <w:lang w:val="uk-UA"/>
        </w:rPr>
        <w:t>Амброса</w:t>
      </w:r>
      <w:proofErr w:type="spellEnd"/>
      <w:r>
        <w:rPr>
          <w:sz w:val="28"/>
          <w:szCs w:val="28"/>
          <w:lang w:val="uk-UA"/>
        </w:rPr>
        <w:t xml:space="preserve">, 10, </w:t>
      </w:r>
      <w:r w:rsidRPr="00522CB3">
        <w:rPr>
          <w:sz w:val="28"/>
          <w:szCs w:val="28"/>
          <w:lang w:val="uk-UA"/>
        </w:rPr>
        <w:t>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5A135B" w:rsidRPr="007F025B" w:rsidRDefault="005A135B" w:rsidP="005A135B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Затвердити акт</w:t>
      </w:r>
      <w:r w:rsidRPr="00BF3767">
        <w:rPr>
          <w:sz w:val="28"/>
          <w:szCs w:val="28"/>
          <w:lang w:val="uk-UA"/>
        </w:rPr>
        <w:t xml:space="preserve"> прийому-передачі </w:t>
      </w:r>
      <w:r>
        <w:rPr>
          <w:sz w:val="28"/>
          <w:szCs w:val="28"/>
          <w:lang w:val="uk-UA"/>
        </w:rPr>
        <w:t xml:space="preserve">на баланс комунальному підприємству «Черкасиводоканал» Черкаської міської ради мережі водовідведення до житлового будинку по вул. Сергія </w:t>
      </w:r>
      <w:proofErr w:type="spellStart"/>
      <w:r>
        <w:rPr>
          <w:sz w:val="28"/>
          <w:szCs w:val="28"/>
          <w:lang w:val="uk-UA"/>
        </w:rPr>
        <w:t>Амброса</w:t>
      </w:r>
      <w:proofErr w:type="spellEnd"/>
      <w:r>
        <w:rPr>
          <w:sz w:val="28"/>
          <w:szCs w:val="28"/>
          <w:lang w:val="uk-UA"/>
        </w:rPr>
        <w:t>, 10 (додається).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Контроль за виконанням рішення покласти на директора департаменту економіки та розвитку Че</w:t>
      </w:r>
      <w:r w:rsidR="00151A79">
        <w:rPr>
          <w:sz w:val="28"/>
          <w:szCs w:val="28"/>
          <w:lang w:val="uk-UA"/>
        </w:rPr>
        <w:t>ркаської міської ради Удод І.І</w:t>
      </w:r>
      <w:r>
        <w:rPr>
          <w:sz w:val="28"/>
          <w:szCs w:val="28"/>
          <w:lang w:val="uk-UA"/>
        </w:rPr>
        <w:t>.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151A79" w:rsidRDefault="00151A79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Анатолій БОНДАРЕНКО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BD660D">
        <w:rPr>
          <w:b/>
          <w:sz w:val="28"/>
          <w:szCs w:val="28"/>
          <w:lang w:val="uk-UA"/>
        </w:rPr>
        <w:t>ЗАТВЕРДЖЕНО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рішення виконавчого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комітету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Черкаської міської ради</w:t>
      </w:r>
    </w:p>
    <w:p w:rsidR="005A135B" w:rsidRPr="00BD660D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від ____________№____</w:t>
      </w:r>
    </w:p>
    <w:p w:rsidR="005A135B" w:rsidRDefault="005A135B" w:rsidP="005A135B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5A135B" w:rsidRPr="00BD660D" w:rsidRDefault="005A135B" w:rsidP="005A135B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</w:p>
    <w:p w:rsidR="005A135B" w:rsidRDefault="005A135B" w:rsidP="005A135B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</w:t>
      </w:r>
    </w:p>
    <w:p w:rsidR="005A135B" w:rsidRPr="009708F7" w:rsidRDefault="005A135B" w:rsidP="005A135B">
      <w:pPr>
        <w:ind w:left="-567"/>
        <w:jc w:val="center"/>
        <w:rPr>
          <w:b/>
          <w:sz w:val="28"/>
          <w:szCs w:val="28"/>
          <w:lang w:val="uk-UA"/>
        </w:rPr>
      </w:pPr>
      <w:r w:rsidRPr="009708F7">
        <w:rPr>
          <w:b/>
          <w:sz w:val="28"/>
          <w:szCs w:val="28"/>
          <w:lang w:val="uk-UA"/>
        </w:rPr>
        <w:t>прийому-передачі</w:t>
      </w:r>
      <w:r>
        <w:rPr>
          <w:b/>
          <w:sz w:val="28"/>
          <w:szCs w:val="28"/>
          <w:lang w:val="uk-UA"/>
        </w:rPr>
        <w:t xml:space="preserve"> </w:t>
      </w:r>
      <w:r w:rsidRPr="009708F7">
        <w:rPr>
          <w:b/>
          <w:sz w:val="28"/>
          <w:szCs w:val="28"/>
          <w:lang w:val="uk-UA"/>
        </w:rPr>
        <w:t>на баланс КП  «Черкасиводоканал</w:t>
      </w:r>
      <w:r>
        <w:rPr>
          <w:b/>
          <w:sz w:val="28"/>
          <w:szCs w:val="28"/>
          <w:lang w:val="uk-UA"/>
        </w:rPr>
        <w:t xml:space="preserve">» </w:t>
      </w:r>
    </w:p>
    <w:p w:rsidR="005A135B" w:rsidRDefault="005A135B" w:rsidP="005A135B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мережі </w:t>
      </w:r>
      <w:r w:rsidRPr="009708F7">
        <w:rPr>
          <w:b/>
          <w:sz w:val="28"/>
          <w:szCs w:val="28"/>
          <w:lang w:val="uk-UA"/>
        </w:rPr>
        <w:t>водовідведення до</w:t>
      </w:r>
      <w:r>
        <w:rPr>
          <w:b/>
          <w:sz w:val="28"/>
          <w:szCs w:val="28"/>
          <w:lang w:val="uk-UA"/>
        </w:rPr>
        <w:t xml:space="preserve"> </w:t>
      </w:r>
      <w:r w:rsidRPr="009708F7">
        <w:rPr>
          <w:b/>
          <w:sz w:val="28"/>
          <w:szCs w:val="28"/>
          <w:lang w:val="uk-UA"/>
        </w:rPr>
        <w:t>жи</w:t>
      </w:r>
      <w:r>
        <w:rPr>
          <w:b/>
          <w:sz w:val="28"/>
          <w:szCs w:val="28"/>
          <w:lang w:val="uk-UA"/>
        </w:rPr>
        <w:t xml:space="preserve">тлового  будинку по вул. Сергія </w:t>
      </w:r>
      <w:proofErr w:type="spellStart"/>
      <w:r>
        <w:rPr>
          <w:b/>
          <w:sz w:val="28"/>
          <w:szCs w:val="28"/>
          <w:lang w:val="uk-UA"/>
        </w:rPr>
        <w:t>Амброса</w:t>
      </w:r>
      <w:proofErr w:type="spellEnd"/>
      <w:r>
        <w:rPr>
          <w:b/>
          <w:sz w:val="28"/>
          <w:szCs w:val="28"/>
          <w:lang w:val="uk-UA"/>
        </w:rPr>
        <w:t>, 10</w:t>
      </w:r>
    </w:p>
    <w:p w:rsidR="005A135B" w:rsidRDefault="005A135B" w:rsidP="005A135B">
      <w:pPr>
        <w:ind w:left="-567"/>
        <w:jc w:val="center"/>
        <w:rPr>
          <w:b/>
          <w:sz w:val="28"/>
          <w:szCs w:val="28"/>
          <w:lang w:val="uk-UA"/>
        </w:rPr>
      </w:pPr>
    </w:p>
    <w:p w:rsidR="005A135B" w:rsidRDefault="005A135B" w:rsidP="005A135B">
      <w:pPr>
        <w:ind w:left="-567"/>
        <w:jc w:val="center"/>
        <w:rPr>
          <w:b/>
          <w:sz w:val="28"/>
          <w:szCs w:val="28"/>
          <w:lang w:val="uk-UA"/>
        </w:rPr>
      </w:pPr>
    </w:p>
    <w:p w:rsidR="005A135B" w:rsidRPr="009708F7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23.12</w:t>
      </w:r>
      <w:r w:rsidR="007E7884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</w:t>
      </w:r>
      <w:r w:rsidRPr="00522CB3">
        <w:rPr>
          <w:sz w:val="28"/>
          <w:szCs w:val="28"/>
          <w:lang w:val="uk-UA"/>
        </w:rPr>
        <w:t>№</w:t>
      </w:r>
      <w:r w:rsidR="007E7884">
        <w:rPr>
          <w:sz w:val="28"/>
          <w:szCs w:val="28"/>
          <w:lang w:val="uk-UA"/>
        </w:rPr>
        <w:t xml:space="preserve"> 16-12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 w:rsidR="007E7884">
        <w:rPr>
          <w:sz w:val="28"/>
          <w:szCs w:val="28"/>
          <w:lang w:val="uk-UA"/>
        </w:rPr>
        <w:t>безоплатну передачу у власність Черкаської міської територіальної громади  та на баланс КП «Черкасиводоканал» зовнішньої мережі</w:t>
      </w:r>
      <w:r>
        <w:rPr>
          <w:sz w:val="28"/>
          <w:szCs w:val="28"/>
          <w:lang w:val="uk-UA"/>
        </w:rPr>
        <w:t xml:space="preserve">  водовідведення до житлового </w:t>
      </w:r>
      <w:r w:rsidR="007E7884">
        <w:rPr>
          <w:sz w:val="28"/>
          <w:szCs w:val="28"/>
          <w:lang w:val="uk-UA"/>
        </w:rPr>
        <w:t xml:space="preserve">будинку по вул.  Сергія </w:t>
      </w:r>
      <w:proofErr w:type="spellStart"/>
      <w:r w:rsidR="007E7884">
        <w:rPr>
          <w:sz w:val="28"/>
          <w:szCs w:val="28"/>
          <w:lang w:val="uk-UA"/>
        </w:rPr>
        <w:t>Амброса</w:t>
      </w:r>
      <w:proofErr w:type="spellEnd"/>
      <w:r w:rsidR="007E7884">
        <w:rPr>
          <w:sz w:val="28"/>
          <w:szCs w:val="28"/>
          <w:lang w:val="uk-UA"/>
        </w:rPr>
        <w:t>, 10</w:t>
      </w:r>
      <w:r>
        <w:rPr>
          <w:sz w:val="28"/>
          <w:szCs w:val="28"/>
          <w:lang w:val="uk-UA"/>
        </w:rPr>
        <w:t>» комісія, що утворена</w:t>
      </w:r>
      <w:r w:rsidRPr="00522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рішення виконавчого комітет</w:t>
      </w:r>
      <w:r w:rsidR="007E7884">
        <w:rPr>
          <w:sz w:val="28"/>
          <w:szCs w:val="28"/>
          <w:lang w:val="uk-UA"/>
        </w:rPr>
        <w:t>у Черкаської міської ради від 18.01</w:t>
      </w:r>
      <w:r>
        <w:rPr>
          <w:sz w:val="28"/>
          <w:szCs w:val="28"/>
          <w:lang w:val="uk-UA"/>
        </w:rPr>
        <w:t>.202</w:t>
      </w:r>
      <w:r w:rsidR="007E7884">
        <w:rPr>
          <w:sz w:val="28"/>
          <w:szCs w:val="28"/>
          <w:lang w:val="uk-UA"/>
        </w:rPr>
        <w:t>2 № 41</w:t>
      </w:r>
      <w:r>
        <w:rPr>
          <w:sz w:val="28"/>
          <w:szCs w:val="28"/>
          <w:lang w:val="uk-UA"/>
        </w:rPr>
        <w:t xml:space="preserve"> «Про утворення комісії для прийому-передачі на ба</w:t>
      </w:r>
      <w:r w:rsidR="007E7884">
        <w:rPr>
          <w:sz w:val="28"/>
          <w:szCs w:val="28"/>
          <w:lang w:val="uk-UA"/>
        </w:rPr>
        <w:t xml:space="preserve">ланс КП  «Черкасиводоканал» мережі </w:t>
      </w:r>
      <w:r>
        <w:rPr>
          <w:sz w:val="28"/>
          <w:szCs w:val="28"/>
          <w:lang w:val="uk-UA"/>
        </w:rPr>
        <w:t>водовідведення до житло</w:t>
      </w:r>
      <w:r w:rsidR="007E7884">
        <w:rPr>
          <w:sz w:val="28"/>
          <w:szCs w:val="28"/>
          <w:lang w:val="uk-UA"/>
        </w:rPr>
        <w:t xml:space="preserve">вого будинку по вул. Сергія </w:t>
      </w:r>
      <w:proofErr w:type="spellStart"/>
      <w:r w:rsidR="007E7884">
        <w:rPr>
          <w:sz w:val="28"/>
          <w:szCs w:val="28"/>
          <w:lang w:val="uk-UA"/>
        </w:rPr>
        <w:t>Амброса</w:t>
      </w:r>
      <w:proofErr w:type="spellEnd"/>
      <w:r w:rsidR="007E7884">
        <w:rPr>
          <w:sz w:val="28"/>
          <w:szCs w:val="28"/>
          <w:lang w:val="uk-UA"/>
        </w:rPr>
        <w:t>, 10</w:t>
      </w:r>
      <w:r>
        <w:rPr>
          <w:sz w:val="28"/>
          <w:szCs w:val="28"/>
          <w:lang w:val="uk-UA"/>
        </w:rPr>
        <w:t xml:space="preserve"> у складі:</w:t>
      </w:r>
    </w:p>
    <w:p w:rsidR="005A135B" w:rsidRPr="006304F0" w:rsidRDefault="005A135B" w:rsidP="005A135B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F3767">
        <w:rPr>
          <w:sz w:val="28"/>
          <w:szCs w:val="28"/>
          <w:lang w:val="uk-UA"/>
        </w:rPr>
        <w:t>Голова комісії:</w:t>
      </w:r>
    </w:p>
    <w:p w:rsidR="005A135B" w:rsidRPr="005455F5" w:rsidRDefault="005A135B" w:rsidP="005A135B">
      <w:pPr>
        <w:pStyle w:val="a3"/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5A135B" w:rsidRDefault="005A135B" w:rsidP="005A135B">
      <w:pPr>
        <w:ind w:left="-567" w:firstLine="567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5A135B" w:rsidRDefault="005A135B" w:rsidP="005A135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5A135B" w:rsidRDefault="005A135B" w:rsidP="005A135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Гончаренко О.В. – головний інженер КП «Черкасиводоканал»;</w:t>
      </w:r>
    </w:p>
    <w:p w:rsidR="005A135B" w:rsidRDefault="005A135B" w:rsidP="005A135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5A135B" w:rsidRDefault="005A135B" w:rsidP="005A135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Литвиненко П.Ю.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5A135B" w:rsidRDefault="005A135B" w:rsidP="005A135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5A135B" w:rsidRDefault="007E7884" w:rsidP="005A135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Курінний В</w:t>
      </w:r>
      <w:r w:rsidR="005A135B">
        <w:rPr>
          <w:sz w:val="28"/>
          <w:szCs w:val="28"/>
          <w:lang w:val="uk-UA"/>
        </w:rPr>
        <w:t>.В. –</w:t>
      </w:r>
      <w:r>
        <w:rPr>
          <w:sz w:val="28"/>
          <w:szCs w:val="28"/>
          <w:lang w:val="uk-UA"/>
        </w:rPr>
        <w:t xml:space="preserve"> голова правління ЖБК-53</w:t>
      </w:r>
      <w:r w:rsidR="005A135B">
        <w:rPr>
          <w:sz w:val="28"/>
          <w:szCs w:val="28"/>
          <w:lang w:val="uk-UA"/>
        </w:rPr>
        <w:t xml:space="preserve"> (за згодою), провела роботу по</w:t>
      </w:r>
      <w:r w:rsidR="005A135B" w:rsidRPr="006A48FA">
        <w:rPr>
          <w:sz w:val="28"/>
          <w:szCs w:val="28"/>
          <w:lang w:val="uk-UA"/>
        </w:rPr>
        <w:t xml:space="preserve"> </w:t>
      </w:r>
      <w:r w:rsidR="005A135B">
        <w:rPr>
          <w:sz w:val="28"/>
          <w:szCs w:val="28"/>
          <w:lang w:val="uk-UA"/>
        </w:rPr>
        <w:t>прийому-передачі на баланс КП  «Черкасиводоканал» зовн</w:t>
      </w:r>
      <w:r>
        <w:rPr>
          <w:sz w:val="28"/>
          <w:szCs w:val="28"/>
          <w:lang w:val="uk-UA"/>
        </w:rPr>
        <w:t xml:space="preserve">ішньої мережі </w:t>
      </w:r>
      <w:r w:rsidR="005A135B">
        <w:rPr>
          <w:sz w:val="28"/>
          <w:szCs w:val="28"/>
          <w:lang w:val="uk-UA"/>
        </w:rPr>
        <w:t>водовідведення до житло</w:t>
      </w:r>
      <w:r>
        <w:rPr>
          <w:sz w:val="28"/>
          <w:szCs w:val="28"/>
          <w:lang w:val="uk-UA"/>
        </w:rPr>
        <w:t xml:space="preserve">вого будинку по вул. Сергія </w:t>
      </w:r>
      <w:proofErr w:type="spellStart"/>
      <w:r>
        <w:rPr>
          <w:sz w:val="28"/>
          <w:szCs w:val="28"/>
          <w:lang w:val="uk-UA"/>
        </w:rPr>
        <w:t>Амброса</w:t>
      </w:r>
      <w:proofErr w:type="spellEnd"/>
      <w:r>
        <w:rPr>
          <w:sz w:val="28"/>
          <w:szCs w:val="28"/>
          <w:lang w:val="uk-UA"/>
        </w:rPr>
        <w:t>, 10</w:t>
      </w:r>
      <w:r w:rsidR="005A135B">
        <w:rPr>
          <w:sz w:val="28"/>
          <w:szCs w:val="28"/>
          <w:lang w:val="uk-UA"/>
        </w:rPr>
        <w:t xml:space="preserve"> та встановила:</w:t>
      </w:r>
    </w:p>
    <w:p w:rsidR="005A135B" w:rsidRDefault="005A135B" w:rsidP="005A135B">
      <w:pPr>
        <w:ind w:left="-567" w:firstLine="567"/>
        <w:jc w:val="center"/>
        <w:rPr>
          <w:b/>
          <w:sz w:val="28"/>
          <w:szCs w:val="28"/>
          <w:lang w:val="uk-UA"/>
        </w:rPr>
      </w:pPr>
      <w:r w:rsidRPr="0035785F">
        <w:rPr>
          <w:b/>
          <w:sz w:val="28"/>
          <w:szCs w:val="28"/>
          <w:lang w:val="uk-UA"/>
        </w:rPr>
        <w:t>1. Загальні відомості</w:t>
      </w:r>
    </w:p>
    <w:p w:rsidR="005A135B" w:rsidRDefault="005A135B" w:rsidP="005A135B">
      <w:pPr>
        <w:ind w:left="-567" w:firstLine="567"/>
        <w:rPr>
          <w:sz w:val="28"/>
          <w:szCs w:val="28"/>
          <w:lang w:val="uk-UA"/>
        </w:rPr>
      </w:pPr>
      <w:r w:rsidRPr="0035785F">
        <w:rPr>
          <w:sz w:val="28"/>
          <w:szCs w:val="28"/>
          <w:lang w:val="uk-UA"/>
        </w:rPr>
        <w:t xml:space="preserve"> Складовими частинами</w:t>
      </w:r>
      <w:r w:rsidR="005F4168">
        <w:rPr>
          <w:sz w:val="28"/>
          <w:szCs w:val="28"/>
          <w:lang w:val="uk-UA"/>
        </w:rPr>
        <w:t xml:space="preserve"> мережі зовнішньої каналізації</w:t>
      </w:r>
      <w:r>
        <w:rPr>
          <w:sz w:val="28"/>
          <w:szCs w:val="28"/>
          <w:lang w:val="uk-UA"/>
        </w:rPr>
        <w:t xml:space="preserve"> до житлового бу</w:t>
      </w:r>
      <w:r w:rsidR="005F4168">
        <w:rPr>
          <w:sz w:val="28"/>
          <w:szCs w:val="28"/>
          <w:lang w:val="uk-UA"/>
        </w:rPr>
        <w:t xml:space="preserve">динку по вул. Сергія </w:t>
      </w:r>
      <w:proofErr w:type="spellStart"/>
      <w:r w:rsidR="005F4168">
        <w:rPr>
          <w:sz w:val="28"/>
          <w:szCs w:val="28"/>
          <w:lang w:val="uk-UA"/>
        </w:rPr>
        <w:t>Амброса</w:t>
      </w:r>
      <w:proofErr w:type="spellEnd"/>
      <w:r w:rsidR="005F4168">
        <w:rPr>
          <w:sz w:val="28"/>
          <w:szCs w:val="28"/>
          <w:lang w:val="uk-UA"/>
        </w:rPr>
        <w:t>, 10 в м. Черкаси</w:t>
      </w:r>
      <w:r>
        <w:rPr>
          <w:sz w:val="28"/>
          <w:szCs w:val="28"/>
          <w:lang w:val="uk-UA"/>
        </w:rPr>
        <w:t xml:space="preserve"> є:</w:t>
      </w:r>
    </w:p>
    <w:p w:rsidR="005A135B" w:rsidRDefault="005A135B" w:rsidP="005A135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труба </w:t>
      </w:r>
      <w:r w:rsidR="005F4168">
        <w:rPr>
          <w:sz w:val="28"/>
          <w:szCs w:val="28"/>
          <w:lang w:val="uk-UA"/>
        </w:rPr>
        <w:t>каналізаційна керамічна діаметром 150 мм,</w:t>
      </w:r>
      <w:r w:rsidRPr="00CC6B26">
        <w:rPr>
          <w:sz w:val="28"/>
          <w:szCs w:val="28"/>
          <w:lang w:val="uk-UA"/>
        </w:rPr>
        <w:t xml:space="preserve"> </w:t>
      </w:r>
      <w:r w:rsidR="005F4168">
        <w:rPr>
          <w:sz w:val="28"/>
          <w:szCs w:val="28"/>
          <w:lang w:val="uk-UA"/>
        </w:rPr>
        <w:t xml:space="preserve">довжиною 86 </w:t>
      </w:r>
      <w:proofErr w:type="spellStart"/>
      <w:r>
        <w:rPr>
          <w:sz w:val="28"/>
          <w:szCs w:val="28"/>
          <w:lang w:val="uk-UA"/>
        </w:rPr>
        <w:t>м</w:t>
      </w:r>
      <w:r w:rsidR="005F4168">
        <w:rPr>
          <w:sz w:val="28"/>
          <w:szCs w:val="28"/>
          <w:lang w:val="uk-UA"/>
        </w:rPr>
        <w:t>.п</w:t>
      </w:r>
      <w:proofErr w:type="spellEnd"/>
      <w:r w:rsidR="005F41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5A135B" w:rsidRPr="005F4168" w:rsidRDefault="005F4168" w:rsidP="005F416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колодязь із з/б кілець діаметром 1500 мм, у кількості 6 шт.</w:t>
      </w:r>
    </w:p>
    <w:p w:rsidR="005A135B" w:rsidRDefault="005A135B" w:rsidP="005A135B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</w:p>
    <w:p w:rsidR="005A135B" w:rsidRDefault="005A135B" w:rsidP="005A135B">
      <w:pPr>
        <w:ind w:left="-567" w:firstLine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E01A81">
        <w:rPr>
          <w:b/>
          <w:sz w:val="28"/>
          <w:szCs w:val="28"/>
          <w:lang w:val="uk-UA"/>
        </w:rPr>
        <w:t>2. Вартість мереж</w:t>
      </w:r>
      <w:r w:rsidR="005F4168">
        <w:rPr>
          <w:b/>
          <w:sz w:val="28"/>
          <w:szCs w:val="28"/>
          <w:lang w:val="uk-UA"/>
        </w:rPr>
        <w:t>і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192570">
        <w:rPr>
          <w:sz w:val="28"/>
          <w:szCs w:val="28"/>
          <w:lang w:val="uk-UA"/>
        </w:rPr>
        <w:t>Згідно</w:t>
      </w:r>
      <w:r w:rsidR="005F4168">
        <w:rPr>
          <w:sz w:val="28"/>
          <w:szCs w:val="28"/>
          <w:lang w:val="uk-UA"/>
        </w:rPr>
        <w:t xml:space="preserve"> ЗВІТУ </w:t>
      </w:r>
      <w:r w:rsidR="00B226E3">
        <w:rPr>
          <w:sz w:val="28"/>
          <w:szCs w:val="28"/>
          <w:lang w:val="uk-UA"/>
        </w:rPr>
        <w:t xml:space="preserve">ПП «Ажіо» </w:t>
      </w:r>
      <w:r w:rsidR="005F4168">
        <w:rPr>
          <w:sz w:val="28"/>
          <w:szCs w:val="28"/>
          <w:lang w:val="uk-UA"/>
        </w:rPr>
        <w:t>від 03 грудня 2021 року « Про оцінку вартості споруди, а саме: зовнішньої мережі водовідведення</w:t>
      </w:r>
      <w:r w:rsidR="00B226E3">
        <w:rPr>
          <w:sz w:val="28"/>
          <w:szCs w:val="28"/>
          <w:lang w:val="uk-UA"/>
        </w:rPr>
        <w:t xml:space="preserve"> по вул. Сергія </w:t>
      </w:r>
      <w:proofErr w:type="spellStart"/>
      <w:r w:rsidR="00B226E3">
        <w:rPr>
          <w:sz w:val="28"/>
          <w:szCs w:val="28"/>
          <w:lang w:val="uk-UA"/>
        </w:rPr>
        <w:t>Амброса</w:t>
      </w:r>
      <w:proofErr w:type="spellEnd"/>
      <w:r w:rsidR="00B226E3">
        <w:rPr>
          <w:sz w:val="28"/>
          <w:szCs w:val="28"/>
          <w:lang w:val="uk-UA"/>
        </w:rPr>
        <w:t>, 10 в    м. Черкаси</w:t>
      </w:r>
      <w:r>
        <w:rPr>
          <w:sz w:val="28"/>
          <w:szCs w:val="28"/>
          <w:lang w:val="uk-UA"/>
        </w:rPr>
        <w:t>» загальна вартість мереж</w:t>
      </w:r>
      <w:r w:rsidR="00B226E3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водовідведення до житлового будинку по                     </w:t>
      </w:r>
      <w:r w:rsidR="00B226E3">
        <w:rPr>
          <w:sz w:val="28"/>
          <w:szCs w:val="28"/>
          <w:lang w:val="uk-UA"/>
        </w:rPr>
        <w:t xml:space="preserve">вул. Сергія </w:t>
      </w:r>
      <w:proofErr w:type="spellStart"/>
      <w:r w:rsidR="00B226E3">
        <w:rPr>
          <w:sz w:val="28"/>
          <w:szCs w:val="28"/>
          <w:lang w:val="uk-UA"/>
        </w:rPr>
        <w:t>Амброса</w:t>
      </w:r>
      <w:proofErr w:type="spellEnd"/>
      <w:r w:rsidR="00B226E3">
        <w:rPr>
          <w:sz w:val="28"/>
          <w:szCs w:val="28"/>
          <w:lang w:val="uk-UA"/>
        </w:rPr>
        <w:t>, 10 складає: 20280,00 (двадцять тисяч двісті вісімдесят</w:t>
      </w:r>
      <w:r>
        <w:rPr>
          <w:sz w:val="28"/>
          <w:szCs w:val="28"/>
          <w:lang w:val="uk-UA"/>
        </w:rPr>
        <w:t>) гривен</w:t>
      </w:r>
      <w:r w:rsidR="00B226E3">
        <w:rPr>
          <w:sz w:val="28"/>
          <w:szCs w:val="28"/>
          <w:lang w:val="uk-UA"/>
        </w:rPr>
        <w:t>ь 00 копійок без ПДВ.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Відображене в акті прийнято.</w:t>
      </w:r>
    </w:p>
    <w:p w:rsidR="005A135B" w:rsidRDefault="005A135B" w:rsidP="005A13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A135B" w:rsidRDefault="005A135B" w:rsidP="005A13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                                                                    Сергій ТИЩЕНКО</w:t>
      </w:r>
    </w:p>
    <w:p w:rsidR="005A135B" w:rsidRDefault="005A135B" w:rsidP="005A135B">
      <w:pPr>
        <w:ind w:left="-567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                                                                     Ярослав ГОРДІЄНКО</w:t>
      </w:r>
    </w:p>
    <w:p w:rsidR="005A135B" w:rsidRDefault="005A135B" w:rsidP="005A13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5A135B" w:rsidRDefault="005A135B" w:rsidP="005A135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Олександр ГОНЧАРЕНКО</w:t>
      </w:r>
    </w:p>
    <w:p w:rsidR="005A135B" w:rsidRPr="007C5814" w:rsidRDefault="005A135B" w:rsidP="005A135B">
      <w:pPr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Людмила ХЛУСЕВИЧ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Павло Литвиненко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Сергій ГАПИЧ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B226E3">
        <w:rPr>
          <w:sz w:val="28"/>
          <w:szCs w:val="28"/>
          <w:lang w:val="uk-UA"/>
        </w:rPr>
        <w:t xml:space="preserve">    Владислав КУРІННИЙ</w:t>
      </w:r>
    </w:p>
    <w:p w:rsidR="005A135B" w:rsidRDefault="005A135B" w:rsidP="005A135B">
      <w:pPr>
        <w:ind w:left="-567"/>
        <w:jc w:val="both"/>
        <w:rPr>
          <w:sz w:val="28"/>
          <w:szCs w:val="28"/>
          <w:lang w:val="uk-UA"/>
        </w:rPr>
      </w:pPr>
    </w:p>
    <w:p w:rsidR="005A135B" w:rsidRPr="00BF3767" w:rsidRDefault="005A135B" w:rsidP="005A135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5A135B" w:rsidRPr="00522CB3" w:rsidRDefault="005A135B" w:rsidP="005A135B">
      <w:pPr>
        <w:ind w:left="-567"/>
        <w:rPr>
          <w:lang w:val="uk-UA"/>
        </w:rPr>
      </w:pPr>
    </w:p>
    <w:p w:rsidR="005A135B" w:rsidRDefault="005A135B" w:rsidP="005A135B">
      <w:pPr>
        <w:ind w:left="-567"/>
      </w:pPr>
    </w:p>
    <w:p w:rsidR="005A135B" w:rsidRDefault="005A135B" w:rsidP="005A135B">
      <w:pPr>
        <w:ind w:left="-567"/>
      </w:pPr>
    </w:p>
    <w:p w:rsidR="005A135B" w:rsidRDefault="005A135B" w:rsidP="005A135B"/>
    <w:p w:rsidR="005A135B" w:rsidRDefault="005A135B" w:rsidP="005A135B"/>
    <w:p w:rsidR="00D74D9D" w:rsidRDefault="00D74D9D"/>
    <w:sectPr w:rsidR="00D74D9D" w:rsidSect="00877E6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7E71"/>
    <w:multiLevelType w:val="hybridMultilevel"/>
    <w:tmpl w:val="C352A7CE"/>
    <w:lvl w:ilvl="0" w:tplc="87DC6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5B"/>
    <w:rsid w:val="00151A79"/>
    <w:rsid w:val="005A135B"/>
    <w:rsid w:val="005F4168"/>
    <w:rsid w:val="007E7884"/>
    <w:rsid w:val="008A0F39"/>
    <w:rsid w:val="00A1219C"/>
    <w:rsid w:val="00B226E3"/>
    <w:rsid w:val="00D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6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6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5</cp:revision>
  <cp:lastPrinted>2022-02-03T13:39:00Z</cp:lastPrinted>
  <dcterms:created xsi:type="dcterms:W3CDTF">2022-01-24T14:36:00Z</dcterms:created>
  <dcterms:modified xsi:type="dcterms:W3CDTF">2022-02-18T12:42:00Z</dcterms:modified>
</cp:coreProperties>
</file>